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532D"/>
          <w:sz w:val="44"/>
        </w:rPr>
        <w:t>Standard Operating Procedure (SOP)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rPr>
          <w:trHeight w:val="454" w:hRule="atLeast"/>
        </w:trP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</w:rPr>
              <w:t>SOP title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</w:rPr>
              <w:t>SOP number</w:t>
            </w:r>
          </w:p>
        </w:tc>
        <w:tc>
          <w:tcPr>
            <w:tcW w:type="dxa" w:w="2493"/>
          </w:tcPr>
          <w:p/>
        </w:tc>
      </w:tr>
      <w:tr>
        <w:trPr>
          <w:trHeight w:val="454" w:hRule="atLeast"/>
        </w:trP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</w:rPr>
              <w:t>Version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</w:rPr>
              <w:t>Effective date</w:t>
            </w:r>
          </w:p>
        </w:tc>
        <w:tc>
          <w:tcPr>
            <w:tcW w:type="dxa" w:w="2493"/>
          </w:tcPr>
          <w:p/>
        </w:tc>
      </w:tr>
      <w:tr>
        <w:trPr>
          <w:trHeight w:val="454" w:hRule="atLeast"/>
        </w:trP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</w:rPr>
              <w:t>Department / area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</w:rPr>
              <w:t>Owner</w:t>
            </w:r>
          </w:p>
        </w:tc>
        <w:tc>
          <w:tcPr>
            <w:tcW w:type="dxa" w:w="2493"/>
          </w:tcPr>
          <w:p/>
        </w:tc>
      </w:tr>
      <w:tr>
        <w:trPr>
          <w:trHeight w:val="454" w:hRule="atLeast"/>
        </w:trP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</w:rPr>
              <w:t>Approved by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</w:rPr>
              <w:t>Next review date</w:t>
            </w:r>
          </w:p>
        </w:tc>
        <w:tc>
          <w:tcPr>
            <w:tcW w:type="dxa" w:w="2493"/>
          </w:tcPr>
          <w:p/>
        </w:tc>
      </w:tr>
    </w:tbl>
    <w:p>
      <w:pPr>
        <w:pStyle w:val="Heading2"/>
      </w:pPr>
      <w:r>
        <w:rPr>
          <w:color w:val="14532D"/>
        </w:rPr>
        <w:t>1. Purpose</w:t>
      </w:r>
    </w:p>
    <w:p>
      <w:r>
        <w:rPr>
          <w:i/>
          <w:color w:val="77807A"/>
        </w:rPr>
        <w:t>Why this procedure exists, in one or two sentences.</w:t>
      </w:r>
    </w:p>
    <w:p>
      <w:pPr>
        <w:pStyle w:val="Heading2"/>
      </w:pPr>
      <w:r>
        <w:rPr>
          <w:color w:val="14532D"/>
        </w:rPr>
        <w:t>2. Scope</w:t>
      </w:r>
    </w:p>
    <w:p>
      <w:r>
        <w:rPr>
          <w:i/>
          <w:color w:val="77807A"/>
        </w:rPr>
        <w:t>The task, site, equipment and people this SOP covers. What it does not cover.</w:t>
      </w:r>
    </w:p>
    <w:p>
      <w:pPr>
        <w:pStyle w:val="Heading2"/>
      </w:pPr>
      <w:r>
        <w:rPr>
          <w:color w:val="14532D"/>
        </w:rPr>
        <w:t>3. Responsibilities</w:t>
      </w:r>
    </w:p>
    <w:p>
      <w:r>
        <w:rPr>
          <w:i/>
          <w:color w:val="77807A"/>
        </w:rPr>
        <w:t>Who does the task, who supervises, who signs off.</w:t>
      </w:r>
    </w:p>
    <w:p>
      <w:pPr>
        <w:pStyle w:val="Heading2"/>
      </w:pPr>
      <w:r>
        <w:rPr>
          <w:color w:val="14532D"/>
        </w:rPr>
        <w:t>4. Definitions</w:t>
      </w:r>
    </w:p>
    <w:p>
      <w:r>
        <w:rPr>
          <w:i/>
          <w:color w:val="77807A"/>
        </w:rPr>
        <w:t>Words and abbreviations a new worker may not know.</w:t>
      </w:r>
    </w:p>
    <w:p>
      <w:pPr>
        <w:pStyle w:val="Heading2"/>
      </w:pPr>
      <w:r>
        <w:rPr>
          <w:color w:val="14532D"/>
        </w:rPr>
        <w:t>5. Safety and PPE</w:t>
      </w:r>
    </w:p>
    <w:p>
      <w:r>
        <w:rPr>
          <w:i/>
          <w:color w:val="77807A"/>
        </w:rPr>
        <w:t>Hazards of this task and the protective equipment to wear. Repeat each warning at the step where it applies.</w:t>
      </w:r>
    </w:p>
    <w:p>
      <w:pPr>
        <w:pStyle w:val="Heading2"/>
      </w:pPr>
      <w:r>
        <w:rPr>
          <w:color w:val="14532D"/>
        </w:rPr>
        <w:t>6. Equipment and materials</w:t>
      </w:r>
    </w:p>
    <w:p>
      <w:r>
        <w:rPr>
          <w:i/>
          <w:color w:val="77807A"/>
        </w:rPr>
        <w:t>Tools, chemicals, forms and systems needed.</w:t>
      </w:r>
    </w:p>
    <w:p>
      <w:pPr>
        <w:pStyle w:val="Heading2"/>
      </w:pPr>
      <w:r>
        <w:rPr>
          <w:color w:val="14532D"/>
        </w:rPr>
        <w:t>7. Procedure</w:t>
      </w:r>
    </w:p>
    <w:p>
      <w:r>
        <w:rPr>
          <w:i/>
          <w:color w:val="77807A"/>
        </w:rPr>
        <w:t>One action per step. Start each step with a verb. Put the warning in the same row as the step.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737"/>
            <w:shd w:val="clear" w:color="auto" w:fill="E9F7D8"/>
          </w:tcPr>
          <w:p>
            <w:r/>
            <w:r>
              <w:rPr>
                <w:b/>
                <w:color w:val="14532D"/>
              </w:rPr>
              <w:t>Step</w:t>
            </w:r>
          </w:p>
        </w:tc>
        <w:tc>
          <w:tcPr>
            <w:tcW w:type="dxa" w:w="4252"/>
            <w:shd w:val="clear" w:color="auto" w:fill="E9F7D8"/>
          </w:tcPr>
          <w:p>
            <w:r/>
            <w:r>
              <w:rPr>
                <w:b/>
                <w:color w:val="14532D"/>
              </w:rPr>
              <w:t>Action (start with a verb)</w:t>
            </w:r>
          </w:p>
        </w:tc>
        <w:tc>
          <w:tcPr>
            <w:tcW w:type="dxa" w:w="3118"/>
            <w:shd w:val="clear" w:color="auto" w:fill="E9F7D8"/>
          </w:tcPr>
          <w:p>
            <w:r/>
            <w:r>
              <w:rPr>
                <w:b/>
                <w:color w:val="14532D"/>
              </w:rPr>
              <w:t>Key point / warning</w:t>
            </w:r>
          </w:p>
        </w:tc>
        <w:tc>
          <w:tcPr>
            <w:tcW w:type="dxa" w:w="1531"/>
            <w:shd w:val="clear" w:color="auto" w:fill="E9F7D8"/>
          </w:tcPr>
          <w:p>
            <w:r/>
            <w:r>
              <w:rPr>
                <w:b/>
                <w:color w:val="14532D"/>
              </w:rPr>
              <w:t>Who</w:t>
            </w:r>
          </w:p>
        </w:tc>
      </w:tr>
      <w:tr>
        <w:trPr>
          <w:trHeight w:val="482" w:hRule="atLeast"/>
        </w:trPr>
        <w:tc>
          <w:tcPr>
            <w:tcW w:type="dxa" w:w="737"/>
          </w:tcPr>
          <w:p>
            <w:r>
              <w:t>1</w:t>
            </w:r>
          </w:p>
        </w:tc>
        <w:tc>
          <w:tcPr>
            <w:tcW w:type="dxa" w:w="4252"/>
          </w:tcPr>
          <w:p/>
        </w:tc>
        <w:tc>
          <w:tcPr>
            <w:tcW w:type="dxa" w:w="3118"/>
          </w:tcPr>
          <w:p/>
        </w:tc>
        <w:tc>
          <w:tcPr>
            <w:tcW w:type="dxa" w:w="1531"/>
          </w:tcPr>
          <w:p/>
        </w:tc>
      </w:tr>
      <w:tr>
        <w:trPr>
          <w:trHeight w:val="482" w:hRule="atLeast"/>
        </w:trPr>
        <w:tc>
          <w:tcPr>
            <w:tcW w:type="dxa" w:w="737"/>
          </w:tcPr>
          <w:p>
            <w:r>
              <w:t>2</w:t>
            </w:r>
          </w:p>
        </w:tc>
        <w:tc>
          <w:tcPr>
            <w:tcW w:type="dxa" w:w="4252"/>
          </w:tcPr>
          <w:p/>
        </w:tc>
        <w:tc>
          <w:tcPr>
            <w:tcW w:type="dxa" w:w="3118"/>
          </w:tcPr>
          <w:p/>
        </w:tc>
        <w:tc>
          <w:tcPr>
            <w:tcW w:type="dxa" w:w="1531"/>
          </w:tcPr>
          <w:p/>
        </w:tc>
      </w:tr>
      <w:tr>
        <w:trPr>
          <w:trHeight w:val="482" w:hRule="atLeast"/>
        </w:trPr>
        <w:tc>
          <w:tcPr>
            <w:tcW w:type="dxa" w:w="737"/>
          </w:tcPr>
          <w:p>
            <w:r>
              <w:t>3</w:t>
            </w:r>
          </w:p>
        </w:tc>
        <w:tc>
          <w:tcPr>
            <w:tcW w:type="dxa" w:w="4252"/>
          </w:tcPr>
          <w:p/>
        </w:tc>
        <w:tc>
          <w:tcPr>
            <w:tcW w:type="dxa" w:w="3118"/>
          </w:tcPr>
          <w:p/>
        </w:tc>
        <w:tc>
          <w:tcPr>
            <w:tcW w:type="dxa" w:w="1531"/>
          </w:tcPr>
          <w:p/>
        </w:tc>
      </w:tr>
      <w:tr>
        <w:trPr>
          <w:trHeight w:val="482" w:hRule="atLeast"/>
        </w:trPr>
        <w:tc>
          <w:tcPr>
            <w:tcW w:type="dxa" w:w="737"/>
          </w:tcPr>
          <w:p>
            <w:r>
              <w:t>4</w:t>
            </w:r>
          </w:p>
        </w:tc>
        <w:tc>
          <w:tcPr>
            <w:tcW w:type="dxa" w:w="4252"/>
          </w:tcPr>
          <w:p/>
        </w:tc>
        <w:tc>
          <w:tcPr>
            <w:tcW w:type="dxa" w:w="3118"/>
          </w:tcPr>
          <w:p/>
        </w:tc>
        <w:tc>
          <w:tcPr>
            <w:tcW w:type="dxa" w:w="1531"/>
          </w:tcPr>
          <w:p/>
        </w:tc>
      </w:tr>
      <w:tr>
        <w:trPr>
          <w:trHeight w:val="482" w:hRule="atLeast"/>
        </w:trPr>
        <w:tc>
          <w:tcPr>
            <w:tcW w:type="dxa" w:w="737"/>
          </w:tcPr>
          <w:p>
            <w:r>
              <w:t>5</w:t>
            </w:r>
          </w:p>
        </w:tc>
        <w:tc>
          <w:tcPr>
            <w:tcW w:type="dxa" w:w="4252"/>
          </w:tcPr>
          <w:p/>
        </w:tc>
        <w:tc>
          <w:tcPr>
            <w:tcW w:type="dxa" w:w="3118"/>
          </w:tcPr>
          <w:p/>
        </w:tc>
        <w:tc>
          <w:tcPr>
            <w:tcW w:type="dxa" w:w="1531"/>
          </w:tcPr>
          <w:p/>
        </w:tc>
      </w:tr>
      <w:tr>
        <w:trPr>
          <w:trHeight w:val="482" w:hRule="atLeast"/>
        </w:trPr>
        <w:tc>
          <w:tcPr>
            <w:tcW w:type="dxa" w:w="737"/>
          </w:tcPr>
          <w:p>
            <w:r>
              <w:t>6</w:t>
            </w:r>
          </w:p>
        </w:tc>
        <w:tc>
          <w:tcPr>
            <w:tcW w:type="dxa" w:w="4252"/>
          </w:tcPr>
          <w:p/>
        </w:tc>
        <w:tc>
          <w:tcPr>
            <w:tcW w:type="dxa" w:w="3118"/>
          </w:tcPr>
          <w:p/>
        </w:tc>
        <w:tc>
          <w:tcPr>
            <w:tcW w:type="dxa" w:w="1531"/>
          </w:tcPr>
          <w:p/>
        </w:tc>
      </w:tr>
      <w:tr>
        <w:trPr>
          <w:trHeight w:val="482" w:hRule="atLeast"/>
        </w:trPr>
        <w:tc>
          <w:tcPr>
            <w:tcW w:type="dxa" w:w="737"/>
          </w:tcPr>
          <w:p>
            <w:r>
              <w:t>7</w:t>
            </w:r>
          </w:p>
        </w:tc>
        <w:tc>
          <w:tcPr>
            <w:tcW w:type="dxa" w:w="4252"/>
          </w:tcPr>
          <w:p/>
        </w:tc>
        <w:tc>
          <w:tcPr>
            <w:tcW w:type="dxa" w:w="3118"/>
          </w:tcPr>
          <w:p/>
        </w:tc>
        <w:tc>
          <w:tcPr>
            <w:tcW w:type="dxa" w:w="1531"/>
          </w:tcPr>
          <w:p/>
        </w:tc>
      </w:tr>
      <w:tr>
        <w:trPr>
          <w:trHeight w:val="482" w:hRule="atLeast"/>
        </w:trPr>
        <w:tc>
          <w:tcPr>
            <w:tcW w:type="dxa" w:w="737"/>
          </w:tcPr>
          <w:p>
            <w:r>
              <w:t>8</w:t>
            </w:r>
          </w:p>
        </w:tc>
        <w:tc>
          <w:tcPr>
            <w:tcW w:type="dxa" w:w="4252"/>
          </w:tcPr>
          <w:p/>
        </w:tc>
        <w:tc>
          <w:tcPr>
            <w:tcW w:type="dxa" w:w="3118"/>
          </w:tcPr>
          <w:p/>
        </w:tc>
        <w:tc>
          <w:tcPr>
            <w:tcW w:type="dxa" w:w="1531"/>
          </w:tcPr>
          <w:p/>
        </w:tc>
      </w:tr>
      <w:tr>
        <w:trPr>
          <w:trHeight w:val="482" w:hRule="atLeast"/>
        </w:trPr>
        <w:tc>
          <w:tcPr>
            <w:tcW w:type="dxa" w:w="737"/>
          </w:tcPr>
          <w:p>
            <w:r>
              <w:t>9</w:t>
            </w:r>
          </w:p>
        </w:tc>
        <w:tc>
          <w:tcPr>
            <w:tcW w:type="dxa" w:w="4252"/>
          </w:tcPr>
          <w:p/>
        </w:tc>
        <w:tc>
          <w:tcPr>
            <w:tcW w:type="dxa" w:w="3118"/>
          </w:tcPr>
          <w:p/>
        </w:tc>
        <w:tc>
          <w:tcPr>
            <w:tcW w:type="dxa" w:w="1531"/>
          </w:tcPr>
          <w:p/>
        </w:tc>
      </w:tr>
      <w:tr>
        <w:trPr>
          <w:trHeight w:val="482" w:hRule="atLeast"/>
        </w:trPr>
        <w:tc>
          <w:tcPr>
            <w:tcW w:type="dxa" w:w="737"/>
          </w:tcPr>
          <w:p>
            <w:r>
              <w:t>10</w:t>
            </w:r>
          </w:p>
        </w:tc>
        <w:tc>
          <w:tcPr>
            <w:tcW w:type="dxa" w:w="4252"/>
          </w:tcPr>
          <w:p/>
        </w:tc>
        <w:tc>
          <w:tcPr>
            <w:tcW w:type="dxa" w:w="3118"/>
          </w:tcPr>
          <w:p/>
        </w:tc>
        <w:tc>
          <w:tcPr>
            <w:tcW w:type="dxa" w:w="1531"/>
          </w:tcPr>
          <w:p/>
        </w:tc>
      </w:tr>
    </w:tbl>
    <w:p>
      <w:pPr>
        <w:pStyle w:val="Heading2"/>
      </w:pPr>
      <w:r>
        <w:rPr>
          <w:color w:val="14532D"/>
        </w:rPr>
        <w:t>8. Checks and records</w:t>
      </w:r>
    </w:p>
    <w:p>
      <w:r>
        <w:rPr>
          <w:i/>
          <w:color w:val="77807A"/>
        </w:rPr>
        <w:t>How to confirm the task was done correctly, and which record or form to fill in.</w:t>
      </w:r>
    </w:p>
    <w:p>
      <w:pPr>
        <w:pStyle w:val="Heading2"/>
      </w:pPr>
      <w:r>
        <w:rPr>
          <w:color w:val="14532D"/>
        </w:rPr>
        <w:t>9. References</w:t>
      </w:r>
    </w:p>
    <w:p>
      <w:r>
        <w:rPr>
          <w:i/>
          <w:color w:val="77807A"/>
        </w:rPr>
        <w:t>Related SOPs, regulations, manuals and safety data sheets.</w:t>
      </w:r>
    </w:p>
    <w:p>
      <w:pPr>
        <w:pStyle w:val="Heading2"/>
      </w:pPr>
      <w:r>
        <w:rPr>
          <w:color w:val="14532D"/>
        </w:rPr>
        <w:t>10. Training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Name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Date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Signature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Trainer</w:t>
            </w:r>
          </w:p>
        </w:tc>
      </w:tr>
      <w:tr>
        <w:trPr>
          <w:trHeight w:val="482" w:hRule="atLeast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 w:hRule="atLeast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 w:hRule="atLeast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 w:hRule="atLeast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 w:hRule="atLeast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 w:hRule="atLeast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 w:hRule="atLeast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482" w:hRule="atLeast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rPr>
          <w:color w:val="14532D"/>
        </w:rPr>
        <w:t>Revision history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Version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Date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What changed</w:t>
            </w:r>
          </w:p>
        </w:tc>
        <w:tc>
          <w:tcPr>
            <w:tcW w:type="dxa" w:w="2493"/>
            <w:shd w:val="clear" w:color="auto" w:fill="E9F7D8"/>
          </w:tcPr>
          <w:p>
            <w:r/>
            <w:r>
              <w:rPr>
                <w:b/>
                <w:color w:val="14532D"/>
              </w:rPr>
              <w:t>Approved by</w:t>
            </w:r>
          </w:p>
        </w:tc>
      </w:tr>
      <w:tr>
        <w:tc>
          <w:tcPr>
            <w:tcW w:type="dxa" w:w="2493"/>
          </w:tcPr>
          <w:p>
            <w:r>
              <w:t>1.0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t>First issue</w:t>
            </w:r>
          </w:p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605A"/>
        <w:sz w:val="16"/>
      </w:rPr>
      <w:t>SOP template by Vidkiwi · vidkiwi.com — free to use and adapt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template</dc:title>
  <dc:subject/>
  <dc:creator>Vidkiwi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